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2B9D2AC" w14:textId="77777777" w:rsidR="00264C7B" w:rsidRDefault="00523959">
      <w:pPr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color w:val="1A1A1A"/>
        </w:rPr>
        <w:t>OKULDA ÜNİVERSİTE MODELİ</w:t>
      </w:r>
      <w:r w:rsidR="00536D0D">
        <w:rPr>
          <w:rFonts w:ascii="Times New Roman" w:eastAsia="Times New Roman" w:hAnsi="Times New Roman" w:cs="Times New Roman"/>
          <w:b/>
          <w:color w:val="1A1A1A"/>
        </w:rPr>
        <w:t>NİN</w:t>
      </w:r>
      <w:r>
        <w:rPr>
          <w:rFonts w:ascii="Times New Roman" w:eastAsia="Times New Roman" w:hAnsi="Times New Roman" w:cs="Times New Roman"/>
          <w:b/>
          <w:color w:val="1A1A1A"/>
        </w:rPr>
        <w:t xml:space="preserve"> </w:t>
      </w:r>
      <w:r w:rsidR="00536D0D">
        <w:rPr>
          <w:rFonts w:ascii="Times New Roman" w:eastAsia="Times New Roman" w:hAnsi="Times New Roman" w:cs="Times New Roman"/>
          <w:b/>
          <w:color w:val="1A1A1A"/>
        </w:rPr>
        <w:t>İLK YIL</w:t>
      </w:r>
      <w:r>
        <w:rPr>
          <w:rFonts w:ascii="Times New Roman" w:eastAsia="Times New Roman" w:hAnsi="Times New Roman" w:cs="Times New Roman"/>
          <w:b/>
          <w:color w:val="1A1A1A"/>
        </w:rPr>
        <w:t xml:space="preserve"> UYGULAMASININ DEĞERLENDİRİLMESİ</w:t>
      </w:r>
    </w:p>
    <w:p w14:paraId="1DD3EA07" w14:textId="77777777" w:rsidR="00264C7B" w:rsidRDefault="00264C7B"/>
    <w:p w14:paraId="65C5C457" w14:textId="77777777" w:rsidR="00264C7B" w:rsidRDefault="00523959" w:rsidP="00536D0D">
      <w:pPr>
        <w:jc w:val="center"/>
        <w:outlineLvl w:val="0"/>
      </w:pPr>
      <w:proofErr w:type="spellStart"/>
      <w:r>
        <w:rPr>
          <w:rFonts w:ascii="Times New Roman" w:eastAsia="Times New Roman" w:hAnsi="Times New Roman" w:cs="Times New Roman"/>
          <w:b/>
        </w:rPr>
        <w:t>Amaç</w:t>
      </w:r>
      <w:proofErr w:type="spellEnd"/>
    </w:p>
    <w:p w14:paraId="6F0A277A" w14:textId="77777777" w:rsidR="00264C7B" w:rsidRDefault="00264C7B">
      <w:pPr>
        <w:jc w:val="center"/>
      </w:pPr>
    </w:p>
    <w:p w14:paraId="73996668" w14:textId="77777777" w:rsidR="00264C7B" w:rsidRDefault="00523959">
      <w:pPr>
        <w:jc w:val="both"/>
      </w:pPr>
      <w:proofErr w:type="spellStart"/>
      <w:r>
        <w:rPr>
          <w:rFonts w:ascii="Times New Roman" w:eastAsia="Times New Roman" w:hAnsi="Times New Roman" w:cs="Times New Roman"/>
        </w:rPr>
        <w:t>Çalışmamızın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amacı</w:t>
      </w:r>
      <w:proofErr w:type="spellEnd"/>
      <w:r>
        <w:rPr>
          <w:rFonts w:ascii="Times New Roman" w:eastAsia="Times New Roman" w:hAnsi="Times New Roman" w:cs="Times New Roman"/>
        </w:rPr>
        <w:t xml:space="preserve">, 2014 </w:t>
      </w:r>
      <w:proofErr w:type="spellStart"/>
      <w:r>
        <w:rPr>
          <w:rFonts w:ascii="Times New Roman" w:eastAsia="Times New Roman" w:hAnsi="Times New Roman" w:cs="Times New Roman"/>
        </w:rPr>
        <w:t>yılından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itibaren</w:t>
      </w:r>
      <w:proofErr w:type="spellEnd"/>
      <w:r>
        <w:rPr>
          <w:rFonts w:ascii="Times New Roman" w:eastAsia="Times New Roman" w:hAnsi="Times New Roman" w:cs="Times New Roman"/>
        </w:rPr>
        <w:t xml:space="preserve"> MEF </w:t>
      </w:r>
      <w:proofErr w:type="spellStart"/>
      <w:r>
        <w:rPr>
          <w:rFonts w:ascii="Times New Roman" w:eastAsia="Times New Roman" w:hAnsi="Times New Roman" w:cs="Times New Roman"/>
        </w:rPr>
        <w:t>Üniversitesi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Eğitim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Fakültesi’nde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uygulanan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öğretmen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adayı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yetiştirme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konusunda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kuram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pratiğe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eşit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derecede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vererek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yapılandırılan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Okulda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Üniversite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uygulama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süreci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çeşitli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bağ</w:t>
      </w:r>
      <w:r>
        <w:rPr>
          <w:rFonts w:ascii="Times New Roman" w:eastAsia="Times New Roman" w:hAnsi="Times New Roman" w:cs="Times New Roman"/>
        </w:rPr>
        <w:t>lamlarda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değerlendirilmesi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hakkında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kapsamlı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vermektir</w:t>
      </w:r>
      <w:proofErr w:type="spellEnd"/>
      <w:r>
        <w:rPr>
          <w:rFonts w:ascii="Times New Roman" w:eastAsia="Times New Roman" w:hAnsi="Times New Roman" w:cs="Times New Roman"/>
        </w:rPr>
        <w:t xml:space="preserve">. Ulusal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uluslararası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ortamlarda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farklı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kısımlarına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odaklanmış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araştırmalar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sunulmuş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fakat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araştırmalar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ortak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çatı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Türk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Matematik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Eğitimcileri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paylaşılmamıştır</w:t>
      </w:r>
      <w:proofErr w:type="spellEnd"/>
      <w:r>
        <w:rPr>
          <w:rFonts w:ascii="Times New Roman" w:eastAsia="Times New Roman" w:hAnsi="Times New Roman" w:cs="Times New Roman"/>
        </w:rPr>
        <w:t>. Bu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sunum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önerimiz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uygulama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süreci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çeşitli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bağlamlarda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değerlendirilmesini</w:t>
      </w:r>
      <w:proofErr w:type="spellEnd"/>
      <w:r>
        <w:rPr>
          <w:rFonts w:ascii="Times New Roman" w:eastAsia="Times New Roman" w:hAnsi="Times New Roman" w:cs="Times New Roman"/>
        </w:rPr>
        <w:t xml:space="preserve"> BİLMAT </w:t>
      </w:r>
      <w:proofErr w:type="spellStart"/>
      <w:r>
        <w:rPr>
          <w:rFonts w:ascii="Times New Roman" w:eastAsia="Times New Roman" w:hAnsi="Times New Roman" w:cs="Times New Roman"/>
        </w:rPr>
        <w:t>Kongresi’nde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diğer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Matematik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Eğitimcilerle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paylaşmaktır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5EFAA3FB" w14:textId="77777777" w:rsidR="00264C7B" w:rsidRDefault="00264C7B"/>
    <w:p w14:paraId="5071CC4B" w14:textId="77777777" w:rsidR="00264C7B" w:rsidRDefault="00523959" w:rsidP="00536D0D">
      <w:pPr>
        <w:jc w:val="center"/>
        <w:outlineLvl w:val="0"/>
      </w:pPr>
      <w:proofErr w:type="spellStart"/>
      <w:r>
        <w:rPr>
          <w:rFonts w:ascii="Times New Roman" w:eastAsia="Times New Roman" w:hAnsi="Times New Roman" w:cs="Times New Roman"/>
          <w:b/>
        </w:rPr>
        <w:t>Giriş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</w:rPr>
        <w:t>Kapsam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</w:rPr>
        <w:t>Uygulama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14:paraId="38B7399B" w14:textId="77777777" w:rsidR="00264C7B" w:rsidRDefault="00264C7B">
      <w:pPr>
        <w:jc w:val="center"/>
      </w:pPr>
    </w:p>
    <w:p w14:paraId="6829B969" w14:textId="77777777" w:rsidR="00264C7B" w:rsidRDefault="00523959">
      <w:pPr>
        <w:jc w:val="both"/>
      </w:pPr>
      <w:proofErr w:type="spellStart"/>
      <w:r>
        <w:rPr>
          <w:rFonts w:ascii="Times New Roman" w:eastAsia="Times New Roman" w:hAnsi="Times New Roman" w:cs="Times New Roman"/>
        </w:rPr>
        <w:t>Türkiye’de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eğitimi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için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önerilen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</w:rPr>
        <w:t>olan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Okulda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Üniversite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bilimsel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üretiminin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merkezi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üniversiteler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öğretmenlik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mesleğinin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icra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edildiği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işyeri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okullar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arasındaki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işbirliğine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dayanmaktadır</w:t>
      </w:r>
      <w:proofErr w:type="spellEnd"/>
      <w:r>
        <w:rPr>
          <w:rFonts w:ascii="Times New Roman" w:eastAsia="Times New Roman" w:hAnsi="Times New Roman" w:cs="Times New Roman"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</w:rPr>
        <w:t>modele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göre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öğretmenlik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kendine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özgü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bilgi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beceri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değerleri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önemli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meslektir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Uygulaması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yoğun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geleneksel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çırak-kalfa-usta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teori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pratiği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birleştiren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</w:rPr>
        <w:t>olarak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tasarlanmıştır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Temel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amaçları</w:t>
      </w:r>
      <w:proofErr w:type="spellEnd"/>
      <w:r>
        <w:rPr>
          <w:rFonts w:ascii="Times New Roman" w:eastAsia="Times New Roman" w:hAnsi="Times New Roman" w:cs="Times New Roman"/>
        </w:rPr>
        <w:t xml:space="preserve">: 1) </w:t>
      </w:r>
      <w:proofErr w:type="spellStart"/>
      <w:r>
        <w:rPr>
          <w:rFonts w:ascii="Times New Roman" w:eastAsia="Times New Roman" w:hAnsi="Times New Roman" w:cs="Times New Roman"/>
        </w:rPr>
        <w:t>Bilgili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becerili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erdemli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öğretmenler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yetiştirmek</w:t>
      </w:r>
      <w:proofErr w:type="spellEnd"/>
      <w:r>
        <w:rPr>
          <w:rFonts w:ascii="Times New Roman" w:eastAsia="Times New Roman" w:hAnsi="Times New Roman" w:cs="Times New Roman"/>
        </w:rPr>
        <w:t xml:space="preserve">, 2) </w:t>
      </w:r>
      <w:proofErr w:type="spellStart"/>
      <w:r>
        <w:rPr>
          <w:rFonts w:ascii="Times New Roman" w:eastAsia="Times New Roman" w:hAnsi="Times New Roman" w:cs="Times New Roman"/>
        </w:rPr>
        <w:t>öğretmenlerin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mesleki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gelişimini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sağlamak</w:t>
      </w:r>
      <w:proofErr w:type="spellEnd"/>
      <w:r>
        <w:rPr>
          <w:rFonts w:ascii="Times New Roman" w:eastAsia="Times New Roman" w:hAnsi="Times New Roman" w:cs="Times New Roman"/>
        </w:rPr>
        <w:t xml:space="preserve">, 3) </w:t>
      </w:r>
      <w:proofErr w:type="spellStart"/>
      <w:r>
        <w:rPr>
          <w:rFonts w:ascii="Times New Roman" w:eastAsia="Times New Roman" w:hAnsi="Times New Roman" w:cs="Times New Roman"/>
        </w:rPr>
        <w:t>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</w:t>
      </w:r>
      <w:r>
        <w:rPr>
          <w:rFonts w:ascii="Times New Roman" w:eastAsia="Times New Roman" w:hAnsi="Times New Roman" w:cs="Times New Roman"/>
        </w:rPr>
        <w:t>yelerinin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mesleki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gelişimini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sağlamak</w:t>
      </w:r>
      <w:proofErr w:type="spellEnd"/>
      <w:r>
        <w:rPr>
          <w:rFonts w:ascii="Times New Roman" w:eastAsia="Times New Roman" w:hAnsi="Times New Roman" w:cs="Times New Roman"/>
        </w:rPr>
        <w:t xml:space="preserve">, 4) </w:t>
      </w:r>
      <w:proofErr w:type="spellStart"/>
      <w:r>
        <w:rPr>
          <w:rFonts w:ascii="Times New Roman" w:eastAsia="Times New Roman" w:hAnsi="Times New Roman" w:cs="Times New Roman"/>
        </w:rPr>
        <w:t>yerel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eğitim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sorunlarına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bilimsel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çözümler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bulmak</w:t>
      </w:r>
      <w:proofErr w:type="spellEnd"/>
      <w:r>
        <w:rPr>
          <w:rFonts w:ascii="Times New Roman" w:eastAsia="Times New Roman" w:hAnsi="Times New Roman" w:cs="Times New Roman"/>
        </w:rPr>
        <w:t xml:space="preserve">, 5) </w:t>
      </w:r>
      <w:proofErr w:type="spellStart"/>
      <w:r>
        <w:rPr>
          <w:rFonts w:ascii="Times New Roman" w:eastAsia="Times New Roman" w:hAnsi="Times New Roman" w:cs="Times New Roman"/>
        </w:rPr>
        <w:t>öğrenci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başarısını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artırmak</w:t>
      </w:r>
      <w:proofErr w:type="spellEnd"/>
      <w:r>
        <w:rPr>
          <w:rFonts w:ascii="Times New Roman" w:eastAsia="Times New Roman" w:hAnsi="Times New Roman" w:cs="Times New Roman"/>
        </w:rPr>
        <w:t xml:space="preserve">, 6) </w:t>
      </w:r>
      <w:proofErr w:type="spellStart"/>
      <w:r>
        <w:rPr>
          <w:rFonts w:ascii="Times New Roman" w:eastAsia="Times New Roman" w:hAnsi="Times New Roman" w:cs="Times New Roman"/>
        </w:rPr>
        <w:t>öğretmen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eğitiminde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Türkiye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markası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yaratmaktır</w:t>
      </w:r>
      <w:proofErr w:type="spellEnd"/>
      <w:r>
        <w:rPr>
          <w:rFonts w:ascii="Times New Roman" w:eastAsia="Times New Roman" w:hAnsi="Times New Roman" w:cs="Times New Roman"/>
        </w:rPr>
        <w:t xml:space="preserve"> (Özcan, 2011, 2013). </w:t>
      </w:r>
    </w:p>
    <w:p w14:paraId="23BAE3A3" w14:textId="77777777" w:rsidR="00264C7B" w:rsidRDefault="00264C7B"/>
    <w:p w14:paraId="53BBACAB" w14:textId="77777777" w:rsidR="00264C7B" w:rsidRDefault="00523959">
      <w:pPr>
        <w:jc w:val="both"/>
      </w:pPr>
      <w:r>
        <w:rPr>
          <w:rFonts w:ascii="Times New Roman" w:eastAsia="Times New Roman" w:hAnsi="Times New Roman" w:cs="Times New Roman"/>
        </w:rPr>
        <w:t xml:space="preserve">2014 </w:t>
      </w:r>
      <w:proofErr w:type="spellStart"/>
      <w:r>
        <w:rPr>
          <w:rFonts w:ascii="Times New Roman" w:eastAsia="Times New Roman" w:hAnsi="Times New Roman" w:cs="Times New Roman"/>
        </w:rPr>
        <w:t>yılından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itibaren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uygulanan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Okulda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Üniversite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</w:rPr>
        <w:t>deli</w:t>
      </w:r>
      <w:proofErr w:type="spellEnd"/>
      <w:r>
        <w:rPr>
          <w:rFonts w:ascii="Times New Roman" w:eastAsia="Times New Roman" w:hAnsi="Times New Roman" w:cs="Times New Roman"/>
        </w:rPr>
        <w:t xml:space="preserve">, MEF </w:t>
      </w:r>
      <w:proofErr w:type="spellStart"/>
      <w:r>
        <w:rPr>
          <w:rFonts w:ascii="Times New Roman" w:eastAsia="Times New Roman" w:hAnsi="Times New Roman" w:cs="Times New Roman"/>
        </w:rPr>
        <w:t>Üniversitesi’nde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adaylarının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mesleği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tanıması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daha</w:t>
      </w:r>
      <w:proofErr w:type="spellEnd"/>
      <w:r>
        <w:rPr>
          <w:rFonts w:ascii="Times New Roman" w:eastAsia="Times New Roman" w:hAnsi="Times New Roman" w:cs="Times New Roman"/>
        </w:rPr>
        <w:t xml:space="preserve"> idealist </w:t>
      </w:r>
      <w:proofErr w:type="spellStart"/>
      <w:r>
        <w:rPr>
          <w:rFonts w:ascii="Times New Roman" w:eastAsia="Times New Roman" w:hAnsi="Times New Roman" w:cs="Times New Roman"/>
        </w:rPr>
        <w:t>öğretmen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olabilmeleri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için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ilgi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uyandırmıştır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Matematik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Fen </w:t>
      </w:r>
      <w:proofErr w:type="spellStart"/>
      <w:r>
        <w:rPr>
          <w:rFonts w:ascii="Times New Roman" w:eastAsia="Times New Roman" w:hAnsi="Times New Roman" w:cs="Times New Roman"/>
        </w:rPr>
        <w:t>Bilimleri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Bölümü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İlköğretim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Matematik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Öğretmenliği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Programı</w:t>
      </w:r>
      <w:proofErr w:type="spellEnd"/>
      <w:r>
        <w:rPr>
          <w:rFonts w:ascii="Times New Roman" w:eastAsia="Times New Roman" w:hAnsi="Times New Roman" w:cs="Times New Roman"/>
        </w:rPr>
        <w:t xml:space="preserve"> da, her </w:t>
      </w:r>
      <w:proofErr w:type="spellStart"/>
      <w:r>
        <w:rPr>
          <w:rFonts w:ascii="Times New Roman" w:eastAsia="Times New Roman" w:hAnsi="Times New Roman" w:cs="Times New Roman"/>
        </w:rPr>
        <w:t>bölümünde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uygulanmakta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yoğ</w:t>
      </w:r>
      <w:r>
        <w:rPr>
          <w:rFonts w:ascii="Times New Roman" w:eastAsia="Times New Roman" w:hAnsi="Times New Roman" w:cs="Times New Roman"/>
        </w:rPr>
        <w:t>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pratikle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harmanlandığı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bölümdür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Modelin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yukarıda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belirtildiği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gibi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spesifik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amacı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vardır</w:t>
      </w:r>
      <w:proofErr w:type="spellEnd"/>
      <w:r>
        <w:rPr>
          <w:rFonts w:ascii="Times New Roman" w:eastAsia="Times New Roman" w:hAnsi="Times New Roman" w:cs="Times New Roman"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</w:rPr>
        <w:t>amaçlardan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öğretim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üyelerinin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mesleki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gelişimini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sağlamak</w:t>
      </w:r>
      <w:r>
        <w:rPr>
          <w:rFonts w:ascii="Times New Roman" w:eastAsia="Times New Roman" w:hAnsi="Times New Roman" w:cs="Times New Roman"/>
        </w:rPr>
        <w:t>tır</w:t>
      </w:r>
      <w:proofErr w:type="spellEnd"/>
      <w:r>
        <w:rPr>
          <w:rFonts w:ascii="Times New Roman" w:eastAsia="Times New Roman" w:hAnsi="Times New Roman" w:cs="Times New Roman"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</w:rPr>
        <w:t>modelin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öncü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uygulandığı</w:t>
      </w:r>
      <w:proofErr w:type="spellEnd"/>
      <w:r>
        <w:rPr>
          <w:rFonts w:ascii="Times New Roman" w:eastAsia="Times New Roman" w:hAnsi="Times New Roman" w:cs="Times New Roman"/>
        </w:rPr>
        <w:t xml:space="preserve"> MEF </w:t>
      </w:r>
      <w:proofErr w:type="spellStart"/>
      <w:r>
        <w:rPr>
          <w:rFonts w:ascii="Times New Roman" w:eastAsia="Times New Roman" w:hAnsi="Times New Roman" w:cs="Times New Roman"/>
        </w:rPr>
        <w:t>Üniversitesi’nde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üyelerinin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uygul</w:t>
      </w:r>
      <w:r>
        <w:rPr>
          <w:rFonts w:ascii="Times New Roman" w:eastAsia="Times New Roman" w:hAnsi="Times New Roman" w:cs="Times New Roman"/>
        </w:rPr>
        <w:t>amanın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merkezi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okullarda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deneyim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kazanmaları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gerekmektedir</w:t>
      </w:r>
      <w:proofErr w:type="spellEnd"/>
      <w:r>
        <w:rPr>
          <w:rFonts w:ascii="Times New Roman" w:eastAsia="Times New Roman" w:hAnsi="Times New Roman" w:cs="Times New Roman"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</w:rPr>
        <w:t>nedenle</w:t>
      </w:r>
      <w:proofErr w:type="spellEnd"/>
      <w:r>
        <w:rPr>
          <w:rFonts w:ascii="Times New Roman" w:eastAsia="Times New Roman" w:hAnsi="Times New Roman" w:cs="Times New Roman"/>
        </w:rPr>
        <w:t xml:space="preserve">, 2014 </w:t>
      </w:r>
      <w:proofErr w:type="spellStart"/>
      <w:r>
        <w:rPr>
          <w:rFonts w:ascii="Times New Roman" w:eastAsia="Times New Roman" w:hAnsi="Times New Roman" w:cs="Times New Roman"/>
        </w:rPr>
        <w:t>eğitim-öğretim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yılından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itibaren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dört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bölüm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akademisyeni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üç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bölüm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üyesi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araştırma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görevlisi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üniversiteye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yakın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dezavantajlı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bölgede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uygulama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ok</w:t>
      </w:r>
      <w:r>
        <w:rPr>
          <w:rFonts w:ascii="Times New Roman" w:eastAsia="Times New Roman" w:hAnsi="Times New Roman" w:cs="Times New Roman"/>
        </w:rPr>
        <w:t>ulu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seçilen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devlet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ortaokuluna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Milli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Eğitim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Bakanlığı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tarafından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görevlendirilmiştir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61DC0EC2" w14:textId="77777777" w:rsidR="00264C7B" w:rsidRDefault="00264C7B"/>
    <w:p w14:paraId="522F253B" w14:textId="77777777" w:rsidR="00264C7B" w:rsidRDefault="00523959">
      <w:pPr>
        <w:jc w:val="both"/>
      </w:pPr>
      <w:proofErr w:type="spellStart"/>
      <w:r>
        <w:rPr>
          <w:rFonts w:ascii="Times New Roman" w:eastAsia="Times New Roman" w:hAnsi="Times New Roman" w:cs="Times New Roman"/>
        </w:rPr>
        <w:t>Projenin</w:t>
      </w:r>
      <w:proofErr w:type="spellEnd"/>
      <w:r>
        <w:rPr>
          <w:rFonts w:ascii="Times New Roman" w:eastAsia="Times New Roman" w:hAnsi="Times New Roman" w:cs="Times New Roman"/>
        </w:rPr>
        <w:t xml:space="preserve"> ilk </w:t>
      </w:r>
      <w:proofErr w:type="spellStart"/>
      <w:r>
        <w:rPr>
          <w:rFonts w:ascii="Times New Roman" w:eastAsia="Times New Roman" w:hAnsi="Times New Roman" w:cs="Times New Roman"/>
        </w:rPr>
        <w:t>yılında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akademisyenler</w:t>
      </w:r>
      <w:proofErr w:type="spellEnd"/>
      <w:r>
        <w:rPr>
          <w:rFonts w:ascii="Times New Roman" w:eastAsia="Times New Roman" w:hAnsi="Times New Roman" w:cs="Times New Roman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</w:rPr>
        <w:t>sınıfların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matematik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dersine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girmiş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tüm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akademik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yıl</w:t>
      </w:r>
      <w:proofErr w:type="spellEnd"/>
      <w:r>
        <w:rPr>
          <w:rFonts w:ascii="Times New Roman" w:eastAsia="Times New Roman" w:hAnsi="Times New Roman" w:cs="Times New Roman"/>
        </w:rPr>
        <w:t xml:space="preserve"> MEB 5. </w:t>
      </w:r>
      <w:proofErr w:type="spellStart"/>
      <w:r>
        <w:rPr>
          <w:rFonts w:ascii="Times New Roman" w:eastAsia="Times New Roman" w:hAnsi="Times New Roman" w:cs="Times New Roman"/>
        </w:rPr>
        <w:t>sınıf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matematik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kazanımlarını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taki</w:t>
      </w:r>
      <w:r>
        <w:rPr>
          <w:rFonts w:ascii="Times New Roman" w:eastAsia="Times New Roman" w:hAnsi="Times New Roman" w:cs="Times New Roman"/>
        </w:rPr>
        <w:t>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etmişlerdir</w:t>
      </w:r>
      <w:proofErr w:type="spellEnd"/>
      <w:r>
        <w:rPr>
          <w:rFonts w:ascii="Times New Roman" w:eastAsia="Times New Roman" w:hAnsi="Times New Roman" w:cs="Times New Roman"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</w:rPr>
        <w:t>süreç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zarfında</w:t>
      </w:r>
      <w:proofErr w:type="spellEnd"/>
      <w:r>
        <w:rPr>
          <w:rFonts w:ascii="Times New Roman" w:eastAsia="Times New Roman" w:hAnsi="Times New Roman" w:cs="Times New Roman"/>
        </w:rPr>
        <w:t xml:space="preserve">, hem </w:t>
      </w:r>
      <w:proofErr w:type="spellStart"/>
      <w:r>
        <w:rPr>
          <w:rFonts w:ascii="Times New Roman" w:eastAsia="Times New Roman" w:hAnsi="Times New Roman" w:cs="Times New Roman"/>
        </w:rPr>
        <w:t>kendi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akademik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gelişimlerini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desteklemiş</w:t>
      </w:r>
      <w:proofErr w:type="spellEnd"/>
      <w:r>
        <w:rPr>
          <w:rFonts w:ascii="Times New Roman" w:eastAsia="Times New Roman" w:hAnsi="Times New Roman" w:cs="Times New Roman"/>
        </w:rPr>
        <w:t xml:space="preserve"> hem de </w:t>
      </w:r>
      <w:proofErr w:type="spellStart"/>
      <w:r>
        <w:rPr>
          <w:rFonts w:ascii="Times New Roman" w:eastAsia="Times New Roman" w:hAnsi="Times New Roman" w:cs="Times New Roman"/>
        </w:rPr>
        <w:t>araştırma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olanağı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bulmuşlardır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Birinci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yıl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deneyiminde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akademik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çalışmada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nokta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kesirler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konusunda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kuramına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dayalı</w:t>
      </w:r>
      <w:proofErr w:type="spellEnd"/>
      <w:r>
        <w:rPr>
          <w:rFonts w:ascii="Times New Roman" w:eastAsia="Times New Roman" w:hAnsi="Times New Roman" w:cs="Times New Roman"/>
        </w:rPr>
        <w:t xml:space="preserve"> (Steffe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Olive, 2010)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tasarlanan</w:t>
      </w:r>
      <w:proofErr w:type="spellEnd"/>
      <w:r>
        <w:rPr>
          <w:rFonts w:ascii="Times New Roman" w:eastAsia="Times New Roman" w:hAnsi="Times New Roman" w:cs="Times New Roman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</w:rPr>
        <w:t>haftalık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dersin</w:t>
      </w:r>
      <w:proofErr w:type="spellEnd"/>
      <w:r>
        <w:rPr>
          <w:rFonts w:ascii="Times New Roman" w:eastAsia="Times New Roman" w:hAnsi="Times New Roman" w:cs="Times New Roman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</w:rPr>
        <w:t>sınıf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öğrencilerin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tutum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başarılarında</w:t>
      </w:r>
      <w:proofErr w:type="spellEnd"/>
      <w:r>
        <w:rPr>
          <w:rFonts w:ascii="Times New Roman" w:eastAsia="Times New Roman" w:hAnsi="Times New Roman" w:cs="Times New Roman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</w:rPr>
        <w:t>tür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gelişme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olduğunu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saptamak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olmuştur</w:t>
      </w:r>
      <w:proofErr w:type="spellEnd"/>
      <w:r>
        <w:rPr>
          <w:rFonts w:ascii="Times New Roman" w:eastAsia="Times New Roman" w:hAnsi="Times New Roman" w:cs="Times New Roman"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</w:rPr>
        <w:t>deneysel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araştırma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çalışması</w:t>
      </w:r>
      <w:proofErr w:type="spellEnd"/>
      <w:r>
        <w:rPr>
          <w:rFonts w:ascii="Times New Roman" w:eastAsia="Times New Roman" w:hAnsi="Times New Roman" w:cs="Times New Roman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</w:rPr>
        <w:t>hafta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sürmüştür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Deney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grubuna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Okulda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Üniversite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Modeli-temelli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için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öğretm</w:t>
      </w:r>
      <w:r>
        <w:rPr>
          <w:rFonts w:ascii="Times New Roman" w:eastAsia="Times New Roman" w:hAnsi="Times New Roman" w:cs="Times New Roman"/>
        </w:rPr>
        <w:t>en-araştırmacılar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tarafından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matematik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programına</w:t>
      </w:r>
      <w:proofErr w:type="spellEnd"/>
      <w:r>
        <w:rPr>
          <w:rFonts w:ascii="Times New Roman" w:eastAsia="Times New Roman" w:hAnsi="Times New Roman" w:cs="Times New Roman"/>
        </w:rPr>
        <w:t xml:space="preserve"> (MEB, 2013),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Kesir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Şema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Teorisi’ne</w:t>
      </w:r>
      <w:proofErr w:type="spellEnd"/>
      <w:r>
        <w:rPr>
          <w:rFonts w:ascii="Times New Roman" w:eastAsia="Times New Roman" w:hAnsi="Times New Roman" w:cs="Times New Roman"/>
        </w:rPr>
        <w:t xml:space="preserve"> (Steffe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Olive, 2010)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sorumlu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konuşmaya</w:t>
      </w:r>
      <w:proofErr w:type="spellEnd"/>
      <w:r>
        <w:rPr>
          <w:rFonts w:ascii="Times New Roman" w:eastAsia="Times New Roman" w:hAnsi="Times New Roman" w:cs="Times New Roman"/>
        </w:rPr>
        <w:t xml:space="preserve"> (Michaels, O’Connor, Hall,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Resnick, 2010) </w:t>
      </w:r>
      <w:proofErr w:type="spellStart"/>
      <w:r>
        <w:rPr>
          <w:rFonts w:ascii="Times New Roman" w:eastAsia="Times New Roman" w:hAnsi="Times New Roman" w:cs="Times New Roman"/>
        </w:rPr>
        <w:t>dayalı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etkinlikler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ders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planları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hazırlanmıştır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materyali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olarak</w:t>
      </w:r>
      <w:proofErr w:type="spellEnd"/>
      <w:r>
        <w:rPr>
          <w:rFonts w:ascii="Times New Roman" w:eastAsia="Times New Roman" w:hAnsi="Times New Roman" w:cs="Times New Roman"/>
        </w:rPr>
        <w:t xml:space="preserve"> JAVABAR</w:t>
      </w:r>
      <w:r>
        <w:rPr>
          <w:rFonts w:ascii="Times New Roman" w:eastAsia="Times New Roman" w:hAnsi="Times New Roman" w:cs="Times New Roman"/>
        </w:rPr>
        <w:t xml:space="preserve">S </w:t>
      </w:r>
      <w:proofErr w:type="spellStart"/>
      <w:r>
        <w:rPr>
          <w:rFonts w:ascii="Times New Roman" w:eastAsia="Times New Roman" w:hAnsi="Times New Roman" w:cs="Times New Roman"/>
        </w:rPr>
        <w:t>programı</w:t>
      </w:r>
      <w:proofErr w:type="spellEnd"/>
      <w:r>
        <w:rPr>
          <w:rFonts w:ascii="Times New Roman" w:eastAsia="Times New Roman" w:hAnsi="Times New Roman" w:cs="Times New Roman"/>
        </w:rPr>
        <w:t xml:space="preserve"> (Olive, 2007), Cuisenaire </w:t>
      </w:r>
      <w:proofErr w:type="spellStart"/>
      <w:r>
        <w:rPr>
          <w:rFonts w:ascii="Times New Roman" w:eastAsia="Times New Roman" w:hAnsi="Times New Roman" w:cs="Times New Roman"/>
        </w:rPr>
        <w:t>Çubukları</w:t>
      </w:r>
      <w:proofErr w:type="spellEnd"/>
      <w:r>
        <w:rPr>
          <w:rFonts w:ascii="Times New Roman" w:eastAsia="Times New Roman" w:hAnsi="Times New Roman" w:cs="Times New Roman"/>
        </w:rPr>
        <w:t xml:space="preserve"> (Briggs, 1961)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Küp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Bloklar’dan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yararlanılmıştır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Öğrenciler</w:t>
      </w:r>
      <w:proofErr w:type="spellEnd"/>
      <w:r>
        <w:rPr>
          <w:rFonts w:ascii="Times New Roman" w:eastAsia="Times New Roman" w:hAnsi="Times New Roman" w:cs="Times New Roman"/>
        </w:rPr>
        <w:t xml:space="preserve"> el-</w:t>
      </w:r>
      <w:proofErr w:type="spellStart"/>
      <w:r>
        <w:rPr>
          <w:rFonts w:ascii="Times New Roman" w:eastAsia="Times New Roman" w:hAnsi="Times New Roman" w:cs="Times New Roman"/>
        </w:rPr>
        <w:t>becerilerine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dayalı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aktivitelerin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kullanıldığı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küçük-grup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çalışmaları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yapmıştır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Kontrol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gruplarında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geleneksel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yöntemler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kullanılmıştır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Ö</w:t>
      </w:r>
      <w:r>
        <w:rPr>
          <w:rFonts w:ascii="Times New Roman" w:eastAsia="Times New Roman" w:hAnsi="Times New Roman" w:cs="Times New Roman"/>
        </w:rPr>
        <w:t>ğretmen-merkezli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yöntemde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öğretmenler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yeni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kavramları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yöntemleri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sınıfa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tanıtarak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tahtada</w:t>
      </w:r>
      <w:proofErr w:type="spellEnd"/>
      <w:r>
        <w:rPr>
          <w:rFonts w:ascii="Times New Roman" w:eastAsia="Times New Roman" w:hAnsi="Times New Roman" w:cs="Times New Roman"/>
        </w:rPr>
        <w:t xml:space="preserve"> problem </w:t>
      </w:r>
      <w:proofErr w:type="spellStart"/>
      <w:r>
        <w:rPr>
          <w:rFonts w:ascii="Times New Roman" w:eastAsia="Times New Roman" w:hAnsi="Times New Roman" w:cs="Times New Roman"/>
        </w:rPr>
        <w:t>çözmüşlerdir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Çalışmanın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sonuçları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üniversite-okul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işbirliğine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dayalı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fakülte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üyelerinin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öğretmen-araştırmacı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rolü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aldığı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Okulda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Üniversite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Modeli-t</w:t>
      </w:r>
      <w:r>
        <w:rPr>
          <w:rFonts w:ascii="Times New Roman" w:eastAsia="Times New Roman" w:hAnsi="Times New Roman" w:cs="Times New Roman"/>
        </w:rPr>
        <w:t>emelli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öğretimin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geleneksel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öğretime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beşinci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sınıf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öğrencilerinin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bilgisine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anlamlı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etkisinin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olduğunu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göstermiştir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Araştırmamızın</w:t>
      </w:r>
      <w:proofErr w:type="spellEnd"/>
      <w:r>
        <w:rPr>
          <w:rFonts w:ascii="Times New Roman" w:eastAsia="Times New Roman" w:hAnsi="Times New Roman" w:cs="Times New Roman"/>
        </w:rPr>
        <w:t xml:space="preserve"> ilk </w:t>
      </w:r>
      <w:proofErr w:type="spellStart"/>
      <w:r>
        <w:rPr>
          <w:rFonts w:ascii="Times New Roman" w:eastAsia="Times New Roman" w:hAnsi="Times New Roman" w:cs="Times New Roman"/>
        </w:rPr>
        <w:t>senelik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süreci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sonuçları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dünyanın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Türkiye’nin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iyi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konferans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sempozyumlarında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vertAlign w:val="superscript"/>
        </w:rPr>
        <w:t>,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vertAlign w:val="superscript"/>
        </w:rPr>
        <w:t>,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unulmuştur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Araştırma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sonuçları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çeşitli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dergilerde</w:t>
      </w:r>
      <w:proofErr w:type="spellEnd"/>
      <w:r>
        <w:rPr>
          <w:rFonts w:ascii="Times New Roman" w:eastAsia="Times New Roman" w:hAnsi="Times New Roman" w:cs="Times New Roman"/>
          <w:b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b/>
          <w:vertAlign w:val="superscript"/>
        </w:rPr>
        <w:t>,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yayınlanmaktadır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 w:rsidR="00536D0D">
        <w:rPr>
          <w:rFonts w:ascii="Times New Roman" w:eastAsia="Times New Roman" w:hAnsi="Times New Roman" w:cs="Times New Roman"/>
        </w:rPr>
        <w:t>Yazar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vd</w:t>
      </w:r>
      <w:proofErr w:type="spellEnd"/>
      <w:r>
        <w:rPr>
          <w:rFonts w:ascii="Times New Roman" w:eastAsia="Times New Roman" w:hAnsi="Times New Roman" w:cs="Times New Roman"/>
        </w:rPr>
        <w:t xml:space="preserve">., 2016). Bu </w:t>
      </w:r>
      <w:proofErr w:type="spellStart"/>
      <w:r>
        <w:rPr>
          <w:rFonts w:ascii="Times New Roman" w:eastAsia="Times New Roman" w:hAnsi="Times New Roman" w:cs="Times New Roman"/>
        </w:rPr>
        <w:t>dönemde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ayrıca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diğer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araştırma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öğretmen-araştırmacıların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uyguladığı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öğretimin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beşinci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sınıf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öğrencilerinin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özellikle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ölçme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işlem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</w:t>
      </w:r>
      <w:r>
        <w:rPr>
          <w:rFonts w:ascii="Times New Roman" w:eastAsia="Times New Roman" w:hAnsi="Times New Roman" w:cs="Times New Roman"/>
        </w:rPr>
        <w:t>lgisi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üzerinde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oluşturduğu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gelişmeleri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nitel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yollardan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incelemiştir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Nitel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analizler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öğrencilerin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üyeleri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tarafından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uygulanan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testte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gösterdiği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performansa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benzer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şekilde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kesirlerin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ölçüm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işlem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yapılarını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anlama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konusunda</w:t>
      </w:r>
      <w:proofErr w:type="spellEnd"/>
      <w:r>
        <w:rPr>
          <w:rFonts w:ascii="Times New Roman" w:eastAsia="Times New Roman" w:hAnsi="Times New Roman" w:cs="Times New Roman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</w:rPr>
        <w:t>öğrencilerin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düşünü</w:t>
      </w:r>
      <w:r>
        <w:rPr>
          <w:rFonts w:ascii="Times New Roman" w:eastAsia="Times New Roman" w:hAnsi="Times New Roman" w:cs="Times New Roman"/>
        </w:rPr>
        <w:t>ş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biçimlerinde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önemli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gelişmeler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olduğunu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göstermiştir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Bununla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beraber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öğrencilerin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sayı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doğrusu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benzer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görünen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bazı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sorulardaki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performansları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birbirinden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oldukça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farklı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bulunmuştur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 w:rsidR="00536D0D">
        <w:rPr>
          <w:rFonts w:ascii="Times New Roman" w:eastAsia="Times New Roman" w:hAnsi="Times New Roman" w:cs="Times New Roman"/>
        </w:rPr>
        <w:t>Yazar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vd</w:t>
      </w:r>
      <w:proofErr w:type="spellEnd"/>
      <w:r>
        <w:rPr>
          <w:rFonts w:ascii="Times New Roman" w:eastAsia="Times New Roman" w:hAnsi="Times New Roman" w:cs="Times New Roman"/>
        </w:rPr>
        <w:t xml:space="preserve">., 2016a). Bu </w:t>
      </w:r>
      <w:proofErr w:type="spellStart"/>
      <w:r>
        <w:rPr>
          <w:rFonts w:ascii="Times New Roman" w:eastAsia="Times New Roman" w:hAnsi="Times New Roman" w:cs="Times New Roman"/>
        </w:rPr>
        <w:t>araştırma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sonuçları</w:t>
      </w:r>
      <w:proofErr w:type="spellEnd"/>
      <w:r>
        <w:rPr>
          <w:rFonts w:ascii="Times New Roman" w:eastAsia="Times New Roman" w:hAnsi="Times New Roman" w:cs="Times New Roman"/>
        </w:rPr>
        <w:t xml:space="preserve"> yurt </w:t>
      </w:r>
      <w:proofErr w:type="spellStart"/>
      <w:r>
        <w:rPr>
          <w:rFonts w:ascii="Times New Roman" w:eastAsia="Times New Roman" w:hAnsi="Times New Roman" w:cs="Times New Roman"/>
        </w:rPr>
        <w:t>dışı</w:t>
      </w:r>
      <w:proofErr w:type="spellEnd"/>
      <w:r>
        <w:rPr>
          <w:rFonts w:ascii="Times New Roman" w:eastAsia="Times New Roman" w:hAnsi="Times New Roman" w:cs="Times New Roman"/>
          <w:b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yu</w:t>
      </w:r>
      <w:r>
        <w:rPr>
          <w:rFonts w:ascii="Times New Roman" w:eastAsia="Times New Roman" w:hAnsi="Times New Roman" w:cs="Times New Roman"/>
        </w:rPr>
        <w:t xml:space="preserve">rt </w:t>
      </w:r>
      <w:proofErr w:type="spellStart"/>
      <w:r>
        <w:rPr>
          <w:rFonts w:ascii="Times New Roman" w:eastAsia="Times New Roman" w:hAnsi="Times New Roman" w:cs="Times New Roman"/>
        </w:rPr>
        <w:t>içi</w:t>
      </w:r>
      <w:proofErr w:type="spellEnd"/>
      <w:r>
        <w:rPr>
          <w:rFonts w:ascii="Times New Roman" w:eastAsia="Times New Roman" w:hAnsi="Times New Roman" w:cs="Times New Roman"/>
          <w:b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önemli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konferanslarda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paylaşılmıştır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5B432D4" w14:textId="77777777" w:rsidR="00264C7B" w:rsidRDefault="00264C7B">
      <w:pPr>
        <w:jc w:val="both"/>
      </w:pPr>
    </w:p>
    <w:p w14:paraId="1D0EEC86" w14:textId="77777777" w:rsidR="00264C7B" w:rsidRDefault="00523959">
      <w:pPr>
        <w:jc w:val="both"/>
      </w:pPr>
      <w:proofErr w:type="spellStart"/>
      <w:r>
        <w:rPr>
          <w:rFonts w:ascii="Times New Roman" w:eastAsia="Times New Roman" w:hAnsi="Times New Roman" w:cs="Times New Roman"/>
        </w:rPr>
        <w:t>Diğer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önemli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araştırma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süreci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</w:rPr>
        <w:t>öğretim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üyelerinin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mesleki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gelişimlerini</w:t>
      </w:r>
      <w:proofErr w:type="spellEnd"/>
      <w:r>
        <w:rPr>
          <w:rFonts w:ascii="Times New Roman" w:eastAsia="Times New Roman" w:hAnsi="Times New Roman" w:cs="Times New Roman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</w:rPr>
        <w:t>yönde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geliştirdiğine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yönelik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araştırma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sorularını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içermektedir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üyeleri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uzun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süreli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öğretmenlik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deneyimi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gerçekleştirirk</w:t>
      </w:r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yaklaşık</w:t>
      </w:r>
      <w:proofErr w:type="spellEnd"/>
      <w:r>
        <w:rPr>
          <w:rFonts w:ascii="Times New Roman" w:eastAsia="Times New Roman" w:hAnsi="Times New Roman" w:cs="Times New Roman"/>
        </w:rPr>
        <w:t xml:space="preserve"> 40 </w:t>
      </w:r>
      <w:proofErr w:type="spellStart"/>
      <w:r>
        <w:rPr>
          <w:rFonts w:ascii="Times New Roman" w:eastAsia="Times New Roman" w:hAnsi="Times New Roman" w:cs="Times New Roman"/>
        </w:rPr>
        <w:t>hafta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boyunca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haftada</w:t>
      </w:r>
      <w:proofErr w:type="spellEnd"/>
      <w:r>
        <w:rPr>
          <w:rFonts w:ascii="Times New Roman" w:eastAsia="Times New Roman" w:hAnsi="Times New Roman" w:cs="Times New Roman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</w:rPr>
        <w:t>saat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olmak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üzere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öğretmenlik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öğretmek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nedir</w:t>
      </w:r>
      <w:proofErr w:type="spellEnd"/>
      <w:r>
        <w:rPr>
          <w:rFonts w:ascii="Times New Roman" w:eastAsia="Times New Roman" w:hAnsi="Times New Roman" w:cs="Times New Roman"/>
        </w:rPr>
        <w:t xml:space="preserve">?”, “ne </w:t>
      </w:r>
      <w:proofErr w:type="spellStart"/>
      <w:r>
        <w:rPr>
          <w:rFonts w:ascii="Times New Roman" w:eastAsia="Times New Roman" w:hAnsi="Times New Roman" w:cs="Times New Roman"/>
        </w:rPr>
        <w:t>öğretmeliyiz</w:t>
      </w:r>
      <w:proofErr w:type="spellEnd"/>
      <w:r>
        <w:rPr>
          <w:rFonts w:ascii="Times New Roman" w:eastAsia="Times New Roman" w:hAnsi="Times New Roman" w:cs="Times New Roman"/>
        </w:rPr>
        <w:t>?”, “</w:t>
      </w:r>
      <w:proofErr w:type="spellStart"/>
      <w:r>
        <w:rPr>
          <w:rFonts w:ascii="Times New Roman" w:eastAsia="Times New Roman" w:hAnsi="Times New Roman" w:cs="Times New Roman"/>
        </w:rPr>
        <w:t>nasıl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öğretmeliyiz</w:t>
      </w:r>
      <w:proofErr w:type="spellEnd"/>
      <w:r>
        <w:rPr>
          <w:rFonts w:ascii="Times New Roman" w:eastAsia="Times New Roman" w:hAnsi="Times New Roman" w:cs="Times New Roman"/>
        </w:rPr>
        <w:t xml:space="preserve">?”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matematik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öğretimlerinden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sınıf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içerisinde</w:t>
      </w:r>
      <w:proofErr w:type="spellEnd"/>
      <w:r>
        <w:rPr>
          <w:rFonts w:ascii="Times New Roman" w:eastAsia="Times New Roman" w:hAnsi="Times New Roman" w:cs="Times New Roman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</w:rPr>
        <w:t>oldu</w:t>
      </w:r>
      <w:proofErr w:type="spellEnd"/>
      <w:r>
        <w:rPr>
          <w:rFonts w:ascii="Times New Roman" w:eastAsia="Times New Roman" w:hAnsi="Times New Roman" w:cs="Times New Roman"/>
        </w:rPr>
        <w:t xml:space="preserve">?” </w:t>
      </w:r>
      <w:proofErr w:type="spellStart"/>
      <w:r>
        <w:rPr>
          <w:rFonts w:ascii="Times New Roman" w:eastAsia="Times New Roman" w:hAnsi="Times New Roman" w:cs="Times New Roman"/>
        </w:rPr>
        <w:t>gibi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sorularla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ilgili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paylaşımlarda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bulunmuşlardır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Toplantı</w:t>
      </w:r>
      <w:r>
        <w:rPr>
          <w:rFonts w:ascii="Times New Roman" w:eastAsia="Times New Roman" w:hAnsi="Times New Roman" w:cs="Times New Roman"/>
        </w:rPr>
        <w:t>lar</w:t>
      </w:r>
      <w:proofErr w:type="spellEnd"/>
      <w:r>
        <w:rPr>
          <w:rFonts w:ascii="Times New Roman" w:eastAsia="Times New Roman" w:hAnsi="Times New Roman" w:cs="Times New Roman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</w:rPr>
        <w:t>kaydına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alınmış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olup</w:t>
      </w:r>
      <w:proofErr w:type="spellEnd"/>
      <w:r>
        <w:rPr>
          <w:rFonts w:ascii="Times New Roman" w:eastAsia="Times New Roman" w:hAnsi="Times New Roman" w:cs="Times New Roman"/>
        </w:rPr>
        <w:t xml:space="preserve"> ilk 6 </w:t>
      </w:r>
      <w:proofErr w:type="spellStart"/>
      <w:r>
        <w:rPr>
          <w:rFonts w:ascii="Times New Roman" w:eastAsia="Times New Roman" w:hAnsi="Times New Roman" w:cs="Times New Roman"/>
        </w:rPr>
        <w:t>hafta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son 6 </w:t>
      </w:r>
      <w:proofErr w:type="spellStart"/>
      <w:r>
        <w:rPr>
          <w:rFonts w:ascii="Times New Roman" w:eastAsia="Times New Roman" w:hAnsi="Times New Roman" w:cs="Times New Roman"/>
        </w:rPr>
        <w:t>haftanın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görüşmeleri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analiz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edilmiştir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üyelerinin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mesleki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gelişimleri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takip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edilmiştir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Araştırma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sonuçları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üyelerinin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mesleki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gelişiminde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kesirler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konusu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öğretilirken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kuram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odaklı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çalışt</w:t>
      </w:r>
      <w:r>
        <w:rPr>
          <w:rFonts w:ascii="Times New Roman" w:eastAsia="Times New Roman" w:hAnsi="Times New Roman" w:cs="Times New Roman"/>
        </w:rPr>
        <w:t>ıklarını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içerik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bilgisi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gelişimine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fazla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önem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verdiklerini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ders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tasarımlarında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sınıf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içerisinde</w:t>
      </w:r>
      <w:proofErr w:type="spellEnd"/>
      <w:r>
        <w:rPr>
          <w:rFonts w:ascii="Times New Roman" w:eastAsia="Times New Roman" w:hAnsi="Times New Roman" w:cs="Times New Roman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</w:rPr>
        <w:t>gibi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sorular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sorulmalı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konusuna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odaklandıkları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kanıtla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birlikte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düşünüşlerini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paylaştıklarını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fazla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gösterim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kullandıklarını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</w:t>
      </w:r>
      <w:r>
        <w:rPr>
          <w:rFonts w:ascii="Times New Roman" w:eastAsia="Times New Roman" w:hAnsi="Times New Roman" w:cs="Times New Roman"/>
        </w:rPr>
        <w:t>stermektedir</w:t>
      </w:r>
      <w:proofErr w:type="spellEnd"/>
      <w:r>
        <w:rPr>
          <w:rFonts w:ascii="Times New Roman" w:eastAsia="Times New Roman" w:hAnsi="Times New Roman" w:cs="Times New Roman"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</w:rPr>
        <w:t>kapsamda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üyelerinin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planlama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yansıtıcı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gözlemlerinde</w:t>
      </w:r>
      <w:proofErr w:type="spellEnd"/>
      <w:r>
        <w:rPr>
          <w:rFonts w:ascii="Times New Roman" w:eastAsia="Times New Roman" w:hAnsi="Times New Roman" w:cs="Times New Roman"/>
        </w:rPr>
        <w:t xml:space="preserve"> ilk </w:t>
      </w:r>
      <w:proofErr w:type="spellStart"/>
      <w:r>
        <w:rPr>
          <w:rFonts w:ascii="Times New Roman" w:eastAsia="Times New Roman" w:hAnsi="Times New Roman" w:cs="Times New Roman"/>
        </w:rPr>
        <w:t>haftalar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</w:rPr>
        <w:t>haftalar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karşılaştırıldığında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ilerleme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kaydettikleri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bulunmuştur</w:t>
      </w:r>
      <w:proofErr w:type="spellEnd"/>
      <w:r>
        <w:rPr>
          <w:rFonts w:ascii="Times New Roman" w:eastAsia="Times New Roman" w:hAnsi="Times New Roman" w:cs="Times New Roman"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</w:rPr>
        <w:t>araştırmanın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sonuçları</w:t>
      </w:r>
      <w:proofErr w:type="spellEnd"/>
      <w:r>
        <w:rPr>
          <w:rFonts w:ascii="Times New Roman" w:eastAsia="Times New Roman" w:hAnsi="Times New Roman" w:cs="Times New Roman"/>
        </w:rPr>
        <w:t xml:space="preserve">, yurt </w:t>
      </w:r>
      <w:proofErr w:type="spellStart"/>
      <w:r>
        <w:rPr>
          <w:rFonts w:ascii="Times New Roman" w:eastAsia="Times New Roman" w:hAnsi="Times New Roman" w:cs="Times New Roman"/>
        </w:rPr>
        <w:t>dışında</w:t>
      </w:r>
      <w:proofErr w:type="spellEnd"/>
      <w:r>
        <w:rPr>
          <w:rFonts w:ascii="Times New Roman" w:eastAsia="Times New Roman" w:hAnsi="Times New Roman" w:cs="Times New Roman"/>
          <w:b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matematik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eğitimi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odaklı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önemli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kongrede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</w:t>
      </w:r>
      <w:r>
        <w:rPr>
          <w:rFonts w:ascii="Times New Roman" w:eastAsia="Times New Roman" w:hAnsi="Times New Roman" w:cs="Times New Roman"/>
        </w:rPr>
        <w:t>laşılmıştır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 w:rsidR="00536D0D">
        <w:rPr>
          <w:rFonts w:ascii="Times New Roman" w:eastAsia="Times New Roman" w:hAnsi="Times New Roman" w:cs="Times New Roman"/>
        </w:rPr>
        <w:t>Yazar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vd</w:t>
      </w:r>
      <w:proofErr w:type="spellEnd"/>
      <w:r>
        <w:rPr>
          <w:rFonts w:ascii="Times New Roman" w:eastAsia="Times New Roman" w:hAnsi="Times New Roman" w:cs="Times New Roman"/>
        </w:rPr>
        <w:t>., 2016).</w:t>
      </w:r>
    </w:p>
    <w:p w14:paraId="60948DBF" w14:textId="77777777" w:rsidR="00264C7B" w:rsidRDefault="00264C7B"/>
    <w:p w14:paraId="3E0EB3A6" w14:textId="77777777" w:rsidR="00264C7B" w:rsidRDefault="00523959">
      <w:pPr>
        <w:jc w:val="both"/>
      </w:pPr>
      <w:proofErr w:type="spellStart"/>
      <w:r>
        <w:rPr>
          <w:rFonts w:ascii="Times New Roman" w:eastAsia="Times New Roman" w:hAnsi="Times New Roman" w:cs="Times New Roman"/>
        </w:rPr>
        <w:t>Başka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araştırmamız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öğrencilerin</w:t>
      </w:r>
      <w:proofErr w:type="spellEnd"/>
      <w:r>
        <w:rPr>
          <w:rFonts w:ascii="Times New Roman" w:eastAsia="Times New Roman" w:hAnsi="Times New Roman" w:cs="Times New Roman"/>
        </w:rPr>
        <w:t xml:space="preserve"> hem </w:t>
      </w:r>
      <w:proofErr w:type="spellStart"/>
      <w:r>
        <w:rPr>
          <w:rFonts w:ascii="Times New Roman" w:eastAsia="Times New Roman" w:hAnsi="Times New Roman" w:cs="Times New Roman"/>
        </w:rPr>
        <w:t>başarı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değişimine</w:t>
      </w:r>
      <w:proofErr w:type="spellEnd"/>
      <w:r>
        <w:rPr>
          <w:rFonts w:ascii="Times New Roman" w:eastAsia="Times New Roman" w:hAnsi="Times New Roman" w:cs="Times New Roman"/>
        </w:rPr>
        <w:t xml:space="preserve"> hem de </w:t>
      </w:r>
      <w:proofErr w:type="spellStart"/>
      <w:r>
        <w:rPr>
          <w:rFonts w:ascii="Times New Roman" w:eastAsia="Times New Roman" w:hAnsi="Times New Roman" w:cs="Times New Roman"/>
        </w:rPr>
        <w:t>sınıf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içi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lastRenderedPageBreak/>
        <w:t>katılımlarına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etkisine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odaklanmıştır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Araştırmaya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üyeleri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tarafından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geliştirilen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matematik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programı</w:t>
      </w:r>
      <w:proofErr w:type="spellEnd"/>
      <w:r>
        <w:rPr>
          <w:rFonts w:ascii="Times New Roman" w:eastAsia="Times New Roman" w:hAnsi="Times New Roman" w:cs="Times New Roman"/>
        </w:rPr>
        <w:t xml:space="preserve">, Steffe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Olive (2010)’</w:t>
      </w:r>
      <w:proofErr w:type="spellStart"/>
      <w:r>
        <w:rPr>
          <w:rFonts w:ascii="Times New Roman" w:eastAsia="Times New Roman" w:hAnsi="Times New Roman" w:cs="Times New Roman"/>
        </w:rPr>
        <w:t>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kuramını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temel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Şema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Teorisi’ne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dayalı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etkinlikler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oluşturularak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tasarlanmıştır</w:t>
      </w:r>
      <w:proofErr w:type="spellEnd"/>
      <w:r>
        <w:rPr>
          <w:rFonts w:ascii="Times New Roman" w:eastAsia="Times New Roman" w:hAnsi="Times New Roman" w:cs="Times New Roman"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</w:rPr>
        <w:t>çalışmada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daha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detaya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inilerek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üyesinin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öğretmenlik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yaptığı</w:t>
      </w:r>
      <w:proofErr w:type="spellEnd"/>
      <w:r>
        <w:rPr>
          <w:rFonts w:ascii="Times New Roman" w:eastAsia="Times New Roman" w:hAnsi="Times New Roman" w:cs="Times New Roman"/>
        </w:rPr>
        <w:t xml:space="preserve"> 5. </w:t>
      </w:r>
      <w:proofErr w:type="spellStart"/>
      <w:r>
        <w:rPr>
          <w:rFonts w:ascii="Times New Roman" w:eastAsia="Times New Roman" w:hAnsi="Times New Roman" w:cs="Times New Roman"/>
        </w:rPr>
        <w:t>sınıf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öğrencilerinin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deney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grubu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sorumlu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konuşma</w:t>
      </w:r>
      <w:proofErr w:type="spellEnd"/>
      <w:r>
        <w:rPr>
          <w:rFonts w:ascii="Times New Roman" w:eastAsia="Times New Roman" w:hAnsi="Times New Roman" w:cs="Times New Roman"/>
        </w:rPr>
        <w:t xml:space="preserve"> (Michaels </w:t>
      </w:r>
      <w:proofErr w:type="spellStart"/>
      <w:r>
        <w:rPr>
          <w:rFonts w:ascii="Times New Roman" w:eastAsia="Times New Roman" w:hAnsi="Times New Roman" w:cs="Times New Roman"/>
        </w:rPr>
        <w:t>vd</w:t>
      </w:r>
      <w:proofErr w:type="spellEnd"/>
      <w:r>
        <w:rPr>
          <w:rFonts w:ascii="Times New Roman" w:eastAsia="Times New Roman" w:hAnsi="Times New Roman" w:cs="Times New Roman"/>
        </w:rPr>
        <w:t xml:space="preserve">., 2010)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yet</w:t>
      </w:r>
      <w:r>
        <w:rPr>
          <w:rFonts w:ascii="Times New Roman" w:eastAsia="Times New Roman" w:hAnsi="Times New Roman" w:cs="Times New Roman"/>
        </w:rPr>
        <w:t>ilerini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nasıl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kazandıkları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esnasında</w:t>
      </w:r>
      <w:proofErr w:type="spellEnd"/>
      <w:r>
        <w:rPr>
          <w:rFonts w:ascii="Times New Roman" w:eastAsia="Times New Roman" w:hAnsi="Times New Roman" w:cs="Times New Roman"/>
        </w:rPr>
        <w:t xml:space="preserve"> JAVABARS </w:t>
      </w:r>
      <w:proofErr w:type="spellStart"/>
      <w:r>
        <w:rPr>
          <w:rFonts w:ascii="Times New Roman" w:eastAsia="Times New Roman" w:hAnsi="Times New Roman" w:cs="Times New Roman"/>
        </w:rPr>
        <w:t>bilgisayar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programını</w:t>
      </w:r>
      <w:proofErr w:type="spellEnd"/>
      <w:r>
        <w:rPr>
          <w:rFonts w:ascii="Times New Roman" w:eastAsia="Times New Roman" w:hAnsi="Times New Roman" w:cs="Times New Roman"/>
        </w:rPr>
        <w:t xml:space="preserve"> (Olive, 2007) </w:t>
      </w:r>
      <w:proofErr w:type="spellStart"/>
      <w:r>
        <w:rPr>
          <w:rFonts w:ascii="Times New Roman" w:eastAsia="Times New Roman" w:hAnsi="Times New Roman" w:cs="Times New Roman"/>
        </w:rPr>
        <w:t>nasıl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kullandıkları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paylaşılacaktır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Programın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uygulanması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sonucunda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deney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grubundaki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öğrencilerin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başarısındaki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gelişim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kontrol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grubundaki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öğrencilerin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başarısı</w:t>
      </w:r>
      <w:r>
        <w:rPr>
          <w:rFonts w:ascii="Times New Roman" w:eastAsia="Times New Roman" w:hAnsi="Times New Roman" w:cs="Times New Roman"/>
        </w:rPr>
        <w:t>ndaki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gelişimden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anlamlı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derecede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farklı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bulunmuştur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</w:rPr>
        <w:t xml:space="preserve"> = .03&lt; .05)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deney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grubundaki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öğrencilerin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sınıf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içi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tartışmalarının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yoğun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olduğu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katılımın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arttığı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tespit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edilmiştir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 w:rsidR="00536D0D">
        <w:rPr>
          <w:rFonts w:ascii="Times New Roman" w:eastAsia="Times New Roman" w:hAnsi="Times New Roman" w:cs="Times New Roman"/>
        </w:rPr>
        <w:t>Yazarlar</w:t>
      </w:r>
      <w:proofErr w:type="spellEnd"/>
      <w:r>
        <w:rPr>
          <w:rFonts w:ascii="Times New Roman" w:eastAsia="Times New Roman" w:hAnsi="Times New Roman" w:cs="Times New Roman"/>
        </w:rPr>
        <w:t>, 2016)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</w:rPr>
        <w:t xml:space="preserve">. İlk </w:t>
      </w:r>
      <w:proofErr w:type="spellStart"/>
      <w:r>
        <w:rPr>
          <w:rFonts w:ascii="Times New Roman" w:eastAsia="Times New Roman" w:hAnsi="Times New Roman" w:cs="Times New Roman"/>
        </w:rPr>
        <w:t>senenin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sonunda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Okulda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Üniversite</w:t>
      </w:r>
      <w:proofErr w:type="spellEnd"/>
      <w:r>
        <w:rPr>
          <w:rFonts w:ascii="Times New Roman" w:eastAsia="Times New Roman" w:hAnsi="Times New Roman" w:cs="Times New Roman"/>
        </w:rPr>
        <w:t xml:space="preserve"> Modeli’nin </w:t>
      </w:r>
      <w:proofErr w:type="spellStart"/>
      <w:r>
        <w:rPr>
          <w:rFonts w:ascii="Times New Roman" w:eastAsia="Times New Roman" w:hAnsi="Times New Roman" w:cs="Times New Roman"/>
        </w:rPr>
        <w:t>tüm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boyutları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  <w:proofErr w:type="spellStart"/>
      <w:r>
        <w:rPr>
          <w:rFonts w:ascii="Times New Roman" w:eastAsia="Times New Roman" w:hAnsi="Times New Roman" w:cs="Times New Roman"/>
        </w:rPr>
        <w:t>öğretmen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öğrenci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akademisyen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okul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üniversite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yöneticileri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öğrencilere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tüm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ders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çalıştırmış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üniversite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öğrencilerinden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oluşan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çeşitli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paydaşlar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tarafından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değerlendirilmiştir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Tüm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katılımcılara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anketler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uygulan</w:t>
      </w:r>
      <w:r>
        <w:rPr>
          <w:rFonts w:ascii="Times New Roman" w:eastAsia="Times New Roman" w:hAnsi="Times New Roman" w:cs="Times New Roman"/>
        </w:rPr>
        <w:t>mıştır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Katılımcılar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genel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senenin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sonunda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altı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spesifik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amacına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kısmen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ulaşıldığını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belirtmişlerdir</w:t>
      </w:r>
      <w:proofErr w:type="spellEnd"/>
      <w:r>
        <w:rPr>
          <w:rFonts w:ascii="Times New Roman" w:eastAsia="Times New Roman" w:hAnsi="Times New Roman" w:cs="Times New Roman"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</w:rPr>
        <w:t>betimleyici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çalışmanın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sonuçları</w:t>
      </w:r>
      <w:proofErr w:type="spellEnd"/>
      <w:r>
        <w:rPr>
          <w:rFonts w:ascii="Times New Roman" w:eastAsia="Times New Roman" w:hAnsi="Times New Roman" w:cs="Times New Roman"/>
        </w:rPr>
        <w:t xml:space="preserve"> da yurt </w:t>
      </w:r>
      <w:proofErr w:type="spellStart"/>
      <w:r>
        <w:rPr>
          <w:rFonts w:ascii="Times New Roman" w:eastAsia="Times New Roman" w:hAnsi="Times New Roman" w:cs="Times New Roman"/>
        </w:rPr>
        <w:t>dışında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iyi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bilinen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eğiti</w:t>
      </w:r>
      <w:r w:rsidR="00536D0D">
        <w:rPr>
          <w:rFonts w:ascii="Times New Roman" w:eastAsia="Times New Roman" w:hAnsi="Times New Roman" w:cs="Times New Roman"/>
        </w:rPr>
        <w:t>m</w:t>
      </w:r>
      <w:proofErr w:type="spellEnd"/>
      <w:r w:rsidR="00536D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6D0D">
        <w:rPr>
          <w:rFonts w:ascii="Times New Roman" w:eastAsia="Times New Roman" w:hAnsi="Times New Roman" w:cs="Times New Roman"/>
        </w:rPr>
        <w:t>konferansında</w:t>
      </w:r>
      <w:proofErr w:type="spellEnd"/>
      <w:r w:rsidR="00536D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6D0D">
        <w:rPr>
          <w:rFonts w:ascii="Times New Roman" w:eastAsia="Times New Roman" w:hAnsi="Times New Roman" w:cs="Times New Roman"/>
        </w:rPr>
        <w:t>sunulmuştur</w:t>
      </w:r>
      <w:proofErr w:type="spellEnd"/>
      <w:r w:rsidR="00536D0D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536D0D">
        <w:rPr>
          <w:rFonts w:ascii="Times New Roman" w:eastAsia="Times New Roman" w:hAnsi="Times New Roman" w:cs="Times New Roman"/>
        </w:rPr>
        <w:t>Yazarlar</w:t>
      </w:r>
      <w:proofErr w:type="spellEnd"/>
      <w:r>
        <w:rPr>
          <w:rFonts w:ascii="Times New Roman" w:eastAsia="Times New Roman" w:hAnsi="Times New Roman" w:cs="Times New Roman"/>
        </w:rPr>
        <w:t>, 2016).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Her </w:t>
      </w:r>
      <w:proofErr w:type="spellStart"/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boylamsal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olarak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farklı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katılımcılardan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toplama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çalışmaları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etmektedir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550ECA49" w14:textId="77777777" w:rsidR="00264C7B" w:rsidRDefault="00264C7B"/>
    <w:p w14:paraId="33732A56" w14:textId="77777777" w:rsidR="00264C7B" w:rsidRDefault="00523959" w:rsidP="00536D0D">
      <w:pPr>
        <w:jc w:val="center"/>
        <w:outlineLvl w:val="0"/>
      </w:pPr>
      <w:proofErr w:type="spellStart"/>
      <w:r>
        <w:rPr>
          <w:rFonts w:ascii="Times New Roman" w:eastAsia="Times New Roman" w:hAnsi="Times New Roman" w:cs="Times New Roman"/>
          <w:b/>
          <w:color w:val="1A1A1A"/>
        </w:rPr>
        <w:t>Sonuç</w:t>
      </w:r>
      <w:proofErr w:type="spellEnd"/>
    </w:p>
    <w:p w14:paraId="642BFA95" w14:textId="77777777" w:rsidR="00264C7B" w:rsidRDefault="00523959">
      <w:pPr>
        <w:jc w:val="both"/>
      </w:pPr>
      <w:proofErr w:type="spellStart"/>
      <w:r>
        <w:rPr>
          <w:rFonts w:ascii="Times New Roman" w:eastAsia="Times New Roman" w:hAnsi="Times New Roman" w:cs="Times New Roman"/>
          <w:color w:val="1A1A1A"/>
        </w:rPr>
        <w:t>Okulda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üniversite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modeli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çerçevesinde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yapılan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deneyim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modelin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boyutundan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boyutunda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önemli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kazanımlar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elde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ettiğimizi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göstermektedir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. Bu </w:t>
      </w:r>
      <w:proofErr w:type="spellStart"/>
      <w:r>
        <w:rPr>
          <w:rFonts w:ascii="Times New Roman" w:eastAsia="Times New Roman" w:hAnsi="Times New Roman" w:cs="Times New Roman"/>
          <w:color w:val="1A1A1A"/>
        </w:rPr>
        <w:t>boyutlar</w:t>
      </w:r>
      <w:proofErr w:type="spellEnd"/>
      <w:r>
        <w:rPr>
          <w:rFonts w:ascii="Times New Roman" w:eastAsia="Times New Roman" w:hAnsi="Times New Roman" w:cs="Times New Roman"/>
          <w:color w:val="1A1A1A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</w:rPr>
        <w:t>öğretim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</w:t>
      </w:r>
      <w:r>
        <w:rPr>
          <w:rFonts w:ascii="Times New Roman" w:eastAsia="Times New Roman" w:hAnsi="Times New Roman" w:cs="Times New Roman"/>
        </w:rPr>
        <w:t>yelerinin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mesleki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gelişimini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sağlamak</w:t>
      </w:r>
      <w:proofErr w:type="spellEnd"/>
      <w:r>
        <w:rPr>
          <w:rFonts w:ascii="Times New Roman" w:eastAsia="Times New Roman" w:hAnsi="Times New Roman" w:cs="Times New Roman"/>
        </w:rPr>
        <w:t xml:space="preserve">, 4) </w:t>
      </w:r>
      <w:proofErr w:type="spellStart"/>
      <w:r>
        <w:rPr>
          <w:rFonts w:ascii="Times New Roman" w:eastAsia="Times New Roman" w:hAnsi="Times New Roman" w:cs="Times New Roman"/>
        </w:rPr>
        <w:t>yerel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eğitim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sorunlarına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bilimsel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çözümler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bulmak</w:t>
      </w:r>
      <w:proofErr w:type="spellEnd"/>
      <w:r>
        <w:rPr>
          <w:rFonts w:ascii="Times New Roman" w:eastAsia="Times New Roman" w:hAnsi="Times New Roman" w:cs="Times New Roman"/>
        </w:rPr>
        <w:t xml:space="preserve">, 5) </w:t>
      </w:r>
      <w:proofErr w:type="spellStart"/>
      <w:r>
        <w:rPr>
          <w:rFonts w:ascii="Times New Roman" w:eastAsia="Times New Roman" w:hAnsi="Times New Roman" w:cs="Times New Roman"/>
        </w:rPr>
        <w:t>öğrenci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başarısını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artırmaktır</w:t>
      </w:r>
      <w:proofErr w:type="spellEnd"/>
      <w:r>
        <w:rPr>
          <w:rFonts w:ascii="Times New Roman" w:eastAsia="Times New Roman" w:hAnsi="Times New Roman" w:cs="Times New Roman"/>
        </w:rPr>
        <w:t xml:space="preserve">. BİLMAT </w:t>
      </w:r>
      <w:proofErr w:type="spellStart"/>
      <w:r>
        <w:rPr>
          <w:rFonts w:ascii="Times New Roman" w:eastAsia="Times New Roman" w:hAnsi="Times New Roman" w:cs="Times New Roman"/>
        </w:rPr>
        <w:t>Konferansında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deneyim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üzerinden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konuşarak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okullarla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üniversitelerin</w:t>
      </w:r>
      <w:proofErr w:type="spellEnd"/>
      <w:r>
        <w:rPr>
          <w:rFonts w:ascii="Times New Roman" w:eastAsia="Times New Roman" w:hAnsi="Times New Roman" w:cs="Times New Roman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</w:rPr>
        <w:t>tür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işbirlikleri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gerçekleştirebilecekleri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ğitim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fakültelerinde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nasıl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uygulanabileceği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6D0D">
        <w:rPr>
          <w:rFonts w:ascii="Times New Roman" w:eastAsia="Times New Roman" w:hAnsi="Times New Roman" w:cs="Times New Roman"/>
        </w:rPr>
        <w:t>geliştirilebileceği</w:t>
      </w:r>
      <w:proofErr w:type="spellEnd"/>
      <w:r w:rsidR="00536D0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36D0D">
        <w:rPr>
          <w:rFonts w:ascii="Times New Roman" w:eastAsia="Times New Roman" w:hAnsi="Times New Roman" w:cs="Times New Roman"/>
        </w:rPr>
        <w:t>konularında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tartışma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yapacağımızı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umuyoruz</w:t>
      </w:r>
      <w:bookmarkEnd w:id="0"/>
      <w:proofErr w:type="spellEnd"/>
      <w:r>
        <w:rPr>
          <w:rFonts w:ascii="Times New Roman" w:eastAsia="Times New Roman" w:hAnsi="Times New Roman" w:cs="Times New Roman"/>
        </w:rPr>
        <w:t>.</w:t>
      </w:r>
    </w:p>
    <w:p w14:paraId="06392210" w14:textId="77777777" w:rsidR="00264C7B" w:rsidRDefault="00264C7B"/>
    <w:p w14:paraId="58DC83EC" w14:textId="77777777" w:rsidR="00264C7B" w:rsidRDefault="00264C7B">
      <w:bookmarkStart w:id="1" w:name="_gjdgxs" w:colFirst="0" w:colLast="0"/>
      <w:bookmarkEnd w:id="1"/>
    </w:p>
    <w:p w14:paraId="1EBDD2D9" w14:textId="77777777" w:rsidR="00264C7B" w:rsidRDefault="00523959" w:rsidP="00536D0D">
      <w:pPr>
        <w:outlineLvl w:val="0"/>
      </w:pPr>
      <w:proofErr w:type="spellStart"/>
      <w:r>
        <w:rPr>
          <w:rFonts w:ascii="Times New Roman" w:eastAsia="Times New Roman" w:hAnsi="Times New Roman" w:cs="Times New Roman"/>
          <w:b/>
        </w:rPr>
        <w:t>Referanslar</w:t>
      </w:r>
      <w:proofErr w:type="spellEnd"/>
    </w:p>
    <w:p w14:paraId="734E87B3" w14:textId="77777777" w:rsidR="00264C7B" w:rsidRDefault="00264C7B"/>
    <w:p w14:paraId="26B8D910" w14:textId="77777777" w:rsidR="00264C7B" w:rsidRDefault="00523959">
      <w:pPr>
        <w:tabs>
          <w:tab w:val="left" w:pos="142"/>
          <w:tab w:val="left" w:pos="567"/>
        </w:tabs>
        <w:ind w:left="709" w:hanging="709"/>
        <w:jc w:val="both"/>
      </w:pPr>
      <w:r>
        <w:rPr>
          <w:rFonts w:ascii="Times New Roman" w:eastAsia="Times New Roman" w:hAnsi="Times New Roman" w:cs="Times New Roman"/>
        </w:rPr>
        <w:t>Briggs, B. I. (1961). Cuisenaire News. http://www.cuisenaire.co.uk/images/Cuisenaire_News/Issue%20A.%20December%201961.</w:t>
      </w:r>
      <w:r>
        <w:rPr>
          <w:rFonts w:ascii="Times New Roman" w:eastAsia="Times New Roman" w:hAnsi="Times New Roman" w:cs="Times New Roman"/>
        </w:rPr>
        <w:t xml:space="preserve">pdf, Son </w:t>
      </w:r>
      <w:proofErr w:type="spellStart"/>
      <w:r>
        <w:rPr>
          <w:rFonts w:ascii="Times New Roman" w:eastAsia="Times New Roman" w:hAnsi="Times New Roman" w:cs="Times New Roman"/>
        </w:rPr>
        <w:t>erişim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tarihi</w:t>
      </w:r>
      <w:proofErr w:type="spellEnd"/>
      <w:r>
        <w:rPr>
          <w:rFonts w:ascii="Times New Roman" w:eastAsia="Times New Roman" w:hAnsi="Times New Roman" w:cs="Times New Roman"/>
        </w:rPr>
        <w:t xml:space="preserve">: 14 </w:t>
      </w:r>
      <w:proofErr w:type="spellStart"/>
      <w:r>
        <w:rPr>
          <w:rFonts w:ascii="Times New Roman" w:eastAsia="Times New Roman" w:hAnsi="Times New Roman" w:cs="Times New Roman"/>
        </w:rPr>
        <w:t>Ekim</w:t>
      </w:r>
      <w:proofErr w:type="spellEnd"/>
      <w:r>
        <w:rPr>
          <w:rFonts w:ascii="Times New Roman" w:eastAsia="Times New Roman" w:hAnsi="Times New Roman" w:cs="Times New Roman"/>
        </w:rPr>
        <w:t xml:space="preserve"> 2015.</w:t>
      </w:r>
    </w:p>
    <w:p w14:paraId="1C6BF82E" w14:textId="77777777" w:rsidR="00264C7B" w:rsidRDefault="00523959">
      <w:pPr>
        <w:ind w:left="720" w:hanging="720"/>
        <w:jc w:val="both"/>
      </w:pPr>
      <w:r>
        <w:rPr>
          <w:rFonts w:ascii="Times New Roman" w:eastAsia="Times New Roman" w:hAnsi="Times New Roman" w:cs="Times New Roman"/>
        </w:rPr>
        <w:t xml:space="preserve">Michaels, S., O'Connor, M. C., Hall, M. W.,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Resnick, L. B. (2010). </w:t>
      </w:r>
      <w:r>
        <w:rPr>
          <w:rFonts w:ascii="Times New Roman" w:eastAsia="Times New Roman" w:hAnsi="Times New Roman" w:cs="Times New Roman"/>
          <w:i/>
        </w:rPr>
        <w:t>Accountable talk sourcebook: For classroom conversation that works</w:t>
      </w:r>
      <w:r>
        <w:rPr>
          <w:rFonts w:ascii="Times New Roman" w:eastAsia="Times New Roman" w:hAnsi="Times New Roman" w:cs="Times New Roman"/>
        </w:rPr>
        <w:t>. Pittsburgh, PA: University of Pittsburgh Institute for Learning.</w:t>
      </w:r>
    </w:p>
    <w:p w14:paraId="751CCD7B" w14:textId="77777777" w:rsidR="00264C7B" w:rsidRDefault="00523959">
      <w:pPr>
        <w:tabs>
          <w:tab w:val="left" w:pos="142"/>
          <w:tab w:val="left" w:pos="567"/>
        </w:tabs>
        <w:ind w:left="709" w:hanging="709"/>
        <w:jc w:val="both"/>
      </w:pPr>
      <w:proofErr w:type="spellStart"/>
      <w:r>
        <w:t>Milli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(2013</w:t>
      </w:r>
      <w:r>
        <w:rPr>
          <w:i/>
        </w:rPr>
        <w:t xml:space="preserve">).  </w:t>
      </w:r>
      <w:proofErr w:type="spellStart"/>
      <w:r>
        <w:rPr>
          <w:i/>
        </w:rPr>
        <w:t>Ortaokul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Matematik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Dersi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Öğretim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Programı</w:t>
      </w:r>
      <w:proofErr w:type="spellEnd"/>
      <w:r>
        <w:rPr>
          <w:i/>
        </w:rPr>
        <w:t xml:space="preserve"> (5, 6, 7 </w:t>
      </w:r>
      <w:proofErr w:type="spellStart"/>
      <w:r>
        <w:rPr>
          <w:i/>
        </w:rPr>
        <w:t>ve</w:t>
      </w:r>
      <w:proofErr w:type="spellEnd"/>
      <w:r>
        <w:rPr>
          <w:i/>
        </w:rPr>
        <w:t xml:space="preserve"> 8. </w:t>
      </w:r>
      <w:proofErr w:type="spellStart"/>
      <w:r>
        <w:rPr>
          <w:i/>
        </w:rPr>
        <w:t>Sınıflar</w:t>
      </w:r>
      <w:proofErr w:type="spellEnd"/>
      <w:r>
        <w:rPr>
          <w:i/>
        </w:rPr>
        <w:t>)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http://ttkb.meb.gov.tr/www/ogretim-programlari/icerik/72, </w:t>
      </w:r>
      <w:r>
        <w:rPr>
          <w:rFonts w:ascii="Times New Roman" w:eastAsia="Times New Roman" w:hAnsi="Times New Roman" w:cs="Times New Roman"/>
        </w:rPr>
        <w:t xml:space="preserve">Son </w:t>
      </w:r>
      <w:proofErr w:type="spellStart"/>
      <w:r>
        <w:rPr>
          <w:rFonts w:ascii="Times New Roman" w:eastAsia="Times New Roman" w:hAnsi="Times New Roman" w:cs="Times New Roman"/>
        </w:rPr>
        <w:t>erişim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tarihi</w:t>
      </w:r>
      <w:proofErr w:type="spellEnd"/>
      <w:r>
        <w:rPr>
          <w:rFonts w:ascii="Times New Roman" w:eastAsia="Times New Roman" w:hAnsi="Times New Roman" w:cs="Times New Roman"/>
        </w:rPr>
        <w:t xml:space="preserve">: 24 </w:t>
      </w:r>
      <w:proofErr w:type="spellStart"/>
      <w:r>
        <w:rPr>
          <w:rFonts w:ascii="Times New Roman" w:eastAsia="Times New Roman" w:hAnsi="Times New Roman" w:cs="Times New Roman"/>
        </w:rPr>
        <w:t>Ekim</w:t>
      </w:r>
      <w:proofErr w:type="spellEnd"/>
      <w:r>
        <w:rPr>
          <w:rFonts w:ascii="Times New Roman" w:eastAsia="Times New Roman" w:hAnsi="Times New Roman" w:cs="Times New Roman"/>
        </w:rPr>
        <w:t xml:space="preserve"> 2015.</w:t>
      </w:r>
    </w:p>
    <w:p w14:paraId="6D03E08A" w14:textId="77777777" w:rsidR="00264C7B" w:rsidRDefault="00523959">
      <w:pPr>
        <w:ind w:left="567" w:hanging="567"/>
        <w:jc w:val="both"/>
      </w:pPr>
      <w:r>
        <w:rPr>
          <w:rFonts w:ascii="Times New Roman" w:eastAsia="Times New Roman" w:hAnsi="Times New Roman" w:cs="Times New Roman"/>
        </w:rPr>
        <w:t xml:space="preserve">Olive, J. (2007). </w:t>
      </w:r>
      <w:proofErr w:type="spellStart"/>
      <w:r>
        <w:rPr>
          <w:rFonts w:ascii="Times New Roman" w:eastAsia="Times New Roman" w:hAnsi="Times New Roman" w:cs="Times New Roman"/>
        </w:rPr>
        <w:t>JavaBar</w:t>
      </w:r>
      <w:proofErr w:type="spellEnd"/>
      <w:r>
        <w:rPr>
          <w:rFonts w:ascii="Times New Roman" w:eastAsia="Times New Roman" w:hAnsi="Times New Roman" w:cs="Times New Roman"/>
        </w:rPr>
        <w:t>. Retrieved from http://math.coe.uga.edu/</w:t>
      </w:r>
      <w:r>
        <w:rPr>
          <w:rFonts w:ascii="Times New Roman" w:eastAsia="Times New Roman" w:hAnsi="Times New Roman" w:cs="Times New Roman"/>
        </w:rPr>
        <w:t xml:space="preserve">olive/welcome.html. </w:t>
      </w:r>
    </w:p>
    <w:p w14:paraId="48CA0DE3" w14:textId="77777777" w:rsidR="00264C7B" w:rsidRDefault="00523959">
      <w:pPr>
        <w:ind w:left="709" w:hanging="709"/>
        <w:jc w:val="both"/>
      </w:pPr>
      <w:r>
        <w:rPr>
          <w:rFonts w:ascii="Times New Roman" w:eastAsia="Times New Roman" w:hAnsi="Times New Roman" w:cs="Times New Roman"/>
        </w:rPr>
        <w:t xml:space="preserve">Özcan, M. (2011). </w:t>
      </w:r>
      <w:proofErr w:type="spellStart"/>
      <w:r>
        <w:rPr>
          <w:rFonts w:ascii="Times New Roman" w:eastAsia="Times New Roman" w:hAnsi="Times New Roman" w:cs="Times New Roman"/>
          <w:i/>
        </w:rPr>
        <w:t>Bilgi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çağında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öğretmen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</w:rPr>
        <w:t>Eğitimi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nitelikleri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gücü</w:t>
      </w:r>
      <w:proofErr w:type="spellEnd"/>
      <w:r>
        <w:rPr>
          <w:rFonts w:ascii="Times New Roman" w:eastAsia="Times New Roman" w:hAnsi="Times New Roman" w:cs="Times New Roman"/>
        </w:rPr>
        <w:t xml:space="preserve">. Ankara: TED </w:t>
      </w:r>
      <w:proofErr w:type="spellStart"/>
      <w:r>
        <w:rPr>
          <w:rFonts w:ascii="Times New Roman" w:eastAsia="Times New Roman" w:hAnsi="Times New Roman" w:cs="Times New Roman"/>
        </w:rPr>
        <w:t>yayıncılık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A838BC5" w14:textId="77777777" w:rsidR="00264C7B" w:rsidRDefault="00523959">
      <w:pPr>
        <w:ind w:left="709" w:hanging="709"/>
        <w:jc w:val="both"/>
      </w:pPr>
      <w:r>
        <w:rPr>
          <w:rFonts w:ascii="Times New Roman" w:eastAsia="Times New Roman" w:hAnsi="Times New Roman" w:cs="Times New Roman"/>
        </w:rPr>
        <w:t xml:space="preserve">Özcan, M. (2013). </w:t>
      </w:r>
      <w:proofErr w:type="spellStart"/>
      <w:r>
        <w:rPr>
          <w:rFonts w:ascii="Times New Roman" w:eastAsia="Times New Roman" w:hAnsi="Times New Roman" w:cs="Times New Roman"/>
          <w:i/>
        </w:rPr>
        <w:t>Okulda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Üniversite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</w:rPr>
        <w:t>Türkiye’de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öğretmen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eğitimini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yeniden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yapılandırmak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için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bir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model </w:t>
      </w:r>
      <w:proofErr w:type="spellStart"/>
      <w:r>
        <w:rPr>
          <w:rFonts w:ascii="Times New Roman" w:eastAsia="Times New Roman" w:hAnsi="Times New Roman" w:cs="Times New Roman"/>
          <w:i/>
        </w:rPr>
        <w:t>önerisi</w:t>
      </w:r>
      <w:proofErr w:type="spellEnd"/>
      <w:r>
        <w:rPr>
          <w:rFonts w:ascii="Times New Roman" w:eastAsia="Times New Roman" w:hAnsi="Times New Roman" w:cs="Times New Roman"/>
        </w:rPr>
        <w:t xml:space="preserve">. Ankara: TÜSİAD </w:t>
      </w:r>
      <w:proofErr w:type="spellStart"/>
      <w:r>
        <w:rPr>
          <w:rFonts w:ascii="Times New Roman" w:eastAsia="Times New Roman" w:hAnsi="Times New Roman" w:cs="Times New Roman"/>
        </w:rPr>
        <w:t>Yayınları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395B0EC" w14:textId="77777777" w:rsidR="00264C7B" w:rsidRDefault="00523959">
      <w:pPr>
        <w:tabs>
          <w:tab w:val="left" w:pos="567"/>
        </w:tabs>
        <w:ind w:left="709" w:hanging="709"/>
        <w:jc w:val="both"/>
      </w:pPr>
      <w:r>
        <w:rPr>
          <w:rFonts w:ascii="Times New Roman" w:eastAsia="Times New Roman" w:hAnsi="Times New Roman" w:cs="Times New Roman"/>
        </w:rPr>
        <w:lastRenderedPageBreak/>
        <w:t>St</w:t>
      </w:r>
      <w:r>
        <w:rPr>
          <w:rFonts w:ascii="Times New Roman" w:eastAsia="Times New Roman" w:hAnsi="Times New Roman" w:cs="Times New Roman"/>
        </w:rPr>
        <w:t xml:space="preserve">effe, L. P.,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Olive, J. (2010). </w:t>
      </w:r>
      <w:r>
        <w:rPr>
          <w:rFonts w:ascii="Times New Roman" w:eastAsia="Times New Roman" w:hAnsi="Times New Roman" w:cs="Times New Roman"/>
          <w:i/>
        </w:rPr>
        <w:t>Children's fractional knowledge.</w:t>
      </w:r>
      <w:r>
        <w:rPr>
          <w:rFonts w:ascii="Times New Roman" w:eastAsia="Times New Roman" w:hAnsi="Times New Roman" w:cs="Times New Roman"/>
        </w:rPr>
        <w:t xml:space="preserve"> New York: Springer.</w:t>
      </w:r>
    </w:p>
    <w:p w14:paraId="50B13BF4" w14:textId="77777777" w:rsidR="00264C7B" w:rsidRDefault="00264C7B"/>
    <w:sectPr w:rsidR="00264C7B">
      <w:pgSz w:w="11900" w:h="16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0F366" w14:textId="77777777" w:rsidR="00523959" w:rsidRDefault="00523959">
      <w:r>
        <w:separator/>
      </w:r>
    </w:p>
  </w:endnote>
  <w:endnote w:type="continuationSeparator" w:id="0">
    <w:p w14:paraId="6C8781DB" w14:textId="77777777" w:rsidR="00523959" w:rsidRDefault="0052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90EB9" w14:textId="77777777" w:rsidR="00523959" w:rsidRDefault="00523959">
      <w:r>
        <w:separator/>
      </w:r>
    </w:p>
  </w:footnote>
  <w:footnote w:type="continuationSeparator" w:id="0">
    <w:p w14:paraId="54689217" w14:textId="77777777" w:rsidR="00523959" w:rsidRDefault="00523959">
      <w:r>
        <w:continuationSeparator/>
      </w:r>
    </w:p>
  </w:footnote>
  <w:footnote w:id="1">
    <w:p w14:paraId="5F33E4EF" w14:textId="77777777" w:rsidR="00264C7B" w:rsidRDefault="00523959">
      <w:pPr>
        <w:ind w:left="113" w:right="113"/>
        <w:jc w:val="both"/>
      </w:pPr>
      <w:r>
        <w:rPr>
          <w:vertAlign w:val="superscript"/>
        </w:rPr>
        <w:footnoteRef/>
      </w:r>
      <w:proofErr w:type="spellStart"/>
      <w:r w:rsidR="00536D0D">
        <w:rPr>
          <w:rFonts w:ascii="Times New Roman" w:eastAsia="Times New Roman" w:hAnsi="Times New Roman" w:cs="Times New Roman"/>
          <w:sz w:val="18"/>
          <w:szCs w:val="18"/>
        </w:rPr>
        <w:t>Yazarlar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2016.</w:t>
      </w:r>
    </w:p>
  </w:footnote>
  <w:footnote w:id="2">
    <w:p w14:paraId="64E27FEF" w14:textId="77777777" w:rsidR="00264C7B" w:rsidRDefault="00523959">
      <w:pPr>
        <w:ind w:left="113" w:right="113"/>
        <w:jc w:val="both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36D0D">
        <w:rPr>
          <w:rFonts w:ascii="Times New Roman" w:eastAsia="Times New Roman" w:hAnsi="Times New Roman" w:cs="Times New Roman"/>
          <w:sz w:val="18"/>
          <w:szCs w:val="18"/>
        </w:rPr>
        <w:t>Yazarlar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2016.</w:t>
      </w:r>
    </w:p>
  </w:footnote>
  <w:footnote w:id="3">
    <w:p w14:paraId="6052EF3B" w14:textId="77777777" w:rsidR="00264C7B" w:rsidRDefault="00523959">
      <w:pPr>
        <w:ind w:left="113" w:right="113"/>
        <w:jc w:val="both"/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sz w:val="20"/>
          <w:szCs w:val="20"/>
          <w:vertAlign w:val="superscript"/>
        </w:rPr>
        <w:t xml:space="preserve"> </w:t>
      </w:r>
      <w:proofErr w:type="spellStart"/>
      <w:r w:rsidR="00536D0D">
        <w:rPr>
          <w:rFonts w:ascii="Times New Roman" w:eastAsia="Times New Roman" w:hAnsi="Times New Roman" w:cs="Times New Roman"/>
          <w:sz w:val="18"/>
          <w:szCs w:val="18"/>
        </w:rPr>
        <w:t>Yazarlar</w:t>
      </w:r>
      <w:proofErr w:type="spellEnd"/>
      <w:r w:rsidR="00536D0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>2016</w:t>
      </w:r>
    </w:p>
  </w:footnote>
  <w:footnote w:id="4">
    <w:p w14:paraId="68B08A7D" w14:textId="77777777" w:rsidR="00264C7B" w:rsidRDefault="00523959">
      <w:pPr>
        <w:ind w:left="113" w:right="113"/>
        <w:jc w:val="both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36D0D">
        <w:rPr>
          <w:rFonts w:ascii="Times New Roman" w:eastAsia="Times New Roman" w:hAnsi="Times New Roman" w:cs="Times New Roman"/>
          <w:sz w:val="18"/>
          <w:szCs w:val="18"/>
        </w:rPr>
        <w:t>Yazarlar</w:t>
      </w:r>
      <w:proofErr w:type="spellEnd"/>
      <w:r w:rsidR="00536D0D">
        <w:rPr>
          <w:rFonts w:ascii="Times New Roman" w:eastAsia="Times New Roman" w:hAnsi="Times New Roman" w:cs="Times New Roman"/>
          <w:sz w:val="18"/>
          <w:szCs w:val="18"/>
        </w:rPr>
        <w:t>, 2016</w:t>
      </w:r>
    </w:p>
  </w:footnote>
  <w:footnote w:id="5">
    <w:p w14:paraId="57BDD85E" w14:textId="77777777" w:rsidR="00264C7B" w:rsidRDefault="00523959">
      <w:pPr>
        <w:ind w:left="113"/>
      </w:pPr>
      <w:r>
        <w:rPr>
          <w:vertAlign w:val="superscript"/>
        </w:rPr>
        <w:footnoteRef/>
      </w:r>
      <w:proofErr w:type="spellStart"/>
      <w:r w:rsidR="00536D0D">
        <w:rPr>
          <w:rFonts w:ascii="Times New Roman" w:eastAsia="Times New Roman" w:hAnsi="Times New Roman" w:cs="Times New Roman"/>
          <w:sz w:val="18"/>
          <w:szCs w:val="18"/>
        </w:rPr>
        <w:t>Yazarlar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 (2017, In Press).</w:t>
      </w:r>
    </w:p>
  </w:footnote>
  <w:footnote w:id="6">
    <w:p w14:paraId="29226AC3" w14:textId="77777777" w:rsidR="00264C7B" w:rsidRDefault="00523959">
      <w:pPr>
        <w:ind w:left="113" w:right="113"/>
        <w:jc w:val="both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36D0D">
        <w:rPr>
          <w:rFonts w:ascii="Times New Roman" w:eastAsia="Times New Roman" w:hAnsi="Times New Roman" w:cs="Times New Roman"/>
          <w:sz w:val="18"/>
          <w:szCs w:val="18"/>
        </w:rPr>
        <w:t>Yazarlar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2016a.</w:t>
      </w:r>
    </w:p>
  </w:footnote>
  <w:footnote w:id="7">
    <w:p w14:paraId="286681CC" w14:textId="77777777" w:rsidR="00264C7B" w:rsidRDefault="00523959">
      <w:pPr>
        <w:ind w:left="113" w:right="113"/>
        <w:jc w:val="both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36D0D">
        <w:rPr>
          <w:rFonts w:ascii="Times New Roman" w:eastAsia="Times New Roman" w:hAnsi="Times New Roman" w:cs="Times New Roman"/>
          <w:sz w:val="18"/>
          <w:szCs w:val="18"/>
        </w:rPr>
        <w:t>Yazarlar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 2016b.</w:t>
      </w:r>
    </w:p>
  </w:footnote>
  <w:footnote w:id="8">
    <w:p w14:paraId="7F8E4978" w14:textId="77777777" w:rsidR="00264C7B" w:rsidRDefault="00523959">
      <w:pPr>
        <w:ind w:left="113"/>
      </w:pPr>
      <w:r>
        <w:rPr>
          <w:vertAlign w:val="superscript"/>
        </w:rPr>
        <w:footnoteRef/>
      </w:r>
      <w:proofErr w:type="spellStart"/>
      <w:r w:rsidR="00536D0D">
        <w:rPr>
          <w:rFonts w:ascii="Times New Roman" w:eastAsia="Times New Roman" w:hAnsi="Times New Roman" w:cs="Times New Roman"/>
          <w:sz w:val="16"/>
          <w:szCs w:val="16"/>
        </w:rPr>
        <w:t>Yazarlar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, 2016.</w:t>
      </w:r>
    </w:p>
  </w:footnote>
  <w:footnote w:id="9">
    <w:p w14:paraId="10A5830C" w14:textId="77777777" w:rsidR="00264C7B" w:rsidRDefault="00523959">
      <w:pPr>
        <w:ind w:left="113" w:right="113"/>
      </w:pPr>
      <w:r>
        <w:rPr>
          <w:vertAlign w:val="superscript"/>
        </w:rPr>
        <w:footnoteRef/>
      </w:r>
      <w:proofErr w:type="spellStart"/>
      <w:proofErr w:type="gramStart"/>
      <w:r w:rsidR="00536D0D">
        <w:rPr>
          <w:rFonts w:ascii="Times New Roman" w:eastAsia="Times New Roman" w:hAnsi="Times New Roman" w:cs="Times New Roman"/>
          <w:sz w:val="16"/>
          <w:szCs w:val="16"/>
        </w:rPr>
        <w:t>Yazarlar</w:t>
      </w:r>
      <w:proofErr w:type="spellEnd"/>
      <w:r w:rsidR="00536D0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,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2016. </w:t>
      </w:r>
    </w:p>
  </w:footnote>
  <w:footnote w:id="10">
    <w:p w14:paraId="38A11FFA" w14:textId="77777777" w:rsidR="00264C7B" w:rsidRDefault="00523959">
      <w:pPr>
        <w:ind w:left="113" w:right="113"/>
      </w:pPr>
      <w:r>
        <w:rPr>
          <w:vertAlign w:val="superscript"/>
        </w:rPr>
        <w:footnoteRef/>
      </w:r>
      <w:proofErr w:type="spellStart"/>
      <w:r w:rsidR="00536D0D">
        <w:rPr>
          <w:rFonts w:ascii="Times New Roman" w:eastAsia="Times New Roman" w:hAnsi="Times New Roman" w:cs="Times New Roman"/>
          <w:sz w:val="16"/>
          <w:szCs w:val="16"/>
        </w:rPr>
        <w:t>Yazarlar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, 2016.</w:t>
      </w:r>
    </w:p>
    <w:p w14:paraId="185491A4" w14:textId="77777777" w:rsidR="00264C7B" w:rsidRDefault="00264C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4C7B"/>
    <w:rsid w:val="00264C7B"/>
    <w:rsid w:val="004D7433"/>
    <w:rsid w:val="00523959"/>
    <w:rsid w:val="0053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06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1392</Words>
  <Characters>7935</Characters>
  <Application>Microsoft Macintosh Word</Application>
  <DocSecurity>0</DocSecurity>
  <Lines>66</Lines>
  <Paragraphs>18</Paragraphs>
  <ScaleCrop>false</ScaleCrop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Zelha Tunc Pekkan</cp:lastModifiedBy>
  <cp:revision>2</cp:revision>
  <dcterms:created xsi:type="dcterms:W3CDTF">2017-02-28T17:02:00Z</dcterms:created>
  <dcterms:modified xsi:type="dcterms:W3CDTF">2017-02-28T17:02:00Z</dcterms:modified>
</cp:coreProperties>
</file>